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АРБИТРАЖНЫЙ СУД ВОСТОЧНО-СИБИРСКОГО ОКРУГА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марта 2024 г. по делу N А19-19414/2021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постановления объявлена 19 марта 2024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в полном объеме изготовлено 25 марта 2024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Восточно-Сибирского округа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Палащенко И.И.,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судей: Алферова Д.Е., Барской А.Л.,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в судебном заседании кассационную жалобу муниципального казенного предприятия "Администрация Веселовского муниципального образования" на </w:t>
      </w:r>
      <w:hyperlink w:history="0" r:id="rId6" w:tooltip="Решение Арбитражного суда Иркутской области от 07.09.2023 по делу N А19-19414/2021 Требование: О взыскании штрафа, неустойки. Встречное требование: Об исследовав представленные в материалы дела доказательства, заслушав доводы и возражения сторон, арбитражный суд установил следующее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Иркутской области от 7 сентября 2023 года по делу N А19-19414/2021, </w:t>
      </w:r>
      <w:hyperlink w:history="0" r:id="rId7" w:tooltip="Постановление Четвертого арбитражного апелляционного суда от 05.12.2023 N 04АП-5265/2023 по делу N А19-19414/2021 Требование: О взыскании штрафа, неустойки по контракту по строительству объекта. Встречное требование: О признании недействительным одностороннего отказа от исполнения муниципального контракта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Четвертого арбитражного апелляционного суда от 5 декабря 2023 года по тому же делу,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муниципальное казенное учреждение "Администрация Веселовского муниципального образования" (ОГРН 1053815025593, ИНН 3815009723, далее - МКУ "Администрация Веселовского муниципального образования", истец) обратилось в Арбитражный суд Иркутской области с исковым заявлением, уточненным в порядке </w:t>
      </w:r>
      <w:hyperlink w:history="0" r:id="rId8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статьи 49</w:t>
        </w:r>
      </w:hyperlink>
      <w:r>
        <w:rPr>
          <w:sz w:val="24"/>
        </w:rPr>
        <w:t xml:space="preserve"> Арбитражного процессуального кодекса Российской Федерации, к акционерному обществу "Мост-45" (ОГРН 1163850087290, ИНН 3812059290, далее - АО "Мост-45", ответчик) о взыскании 4 816 379 рублей 57 копеек, из них: 2 740 729 рублей штрафов, 2 075 650 рублей 57 копеек неустойки.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АО "Мост-45" обратилось со встречным исковым заявлением о признании одностороннего отказа от исполнения муниципального контракта N Ф.2017.252912 от 03.07.2017 недействительным.</w:t>
      </w:r>
    </w:p>
    <w:p>
      <w:pPr>
        <w:pStyle w:val="0"/>
        <w:spacing w:before="240" w:line-rule="auto"/>
        <w:ind w:firstLine="540"/>
        <w:jc w:val="both"/>
      </w:pPr>
      <w:hyperlink w:history="0" r:id="rId9" w:tooltip="Решение Арбитражного суда Иркутской области от 07.09.2023 по делу N А19-19414/2021 Требование: О взыскании штрафа, неустойки. Встречное требование: Об исследовав представленные в материалы дела доказательства, заслушав доводы и возражения сторон, арбитражный суд установил следующее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Иркутской области от 7 сентября 2023 года в удовлетворении первоначальных исковых требований отказано, встречные исковые требования удовлетворены.</w:t>
      </w:r>
    </w:p>
    <w:p>
      <w:pPr>
        <w:pStyle w:val="0"/>
        <w:spacing w:before="240" w:line-rule="auto"/>
        <w:ind w:firstLine="540"/>
        <w:jc w:val="both"/>
      </w:pPr>
      <w:hyperlink w:history="0" r:id="rId10" w:tooltip="Постановление Четвертого арбитражного апелляционного суда от 05.12.2023 N 04АП-5265/2023 по делу N А19-19414/2021 Требование: О взыскании штрафа, неустойки по контракту по строительству объекта. Встречное требование: О признании недействительным одностороннего отказа от исполнения муниципального контракта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Четвертого арбитражного апелляционного суда от 5 декабря 2023 года решение от 7 сентября 2023 года оставлено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МКУ "Администрация Веселовского муниципального образования" обратилось в Арбитражный суд Восточно-Сибирского округа с кассационной жалобой, в которой просит </w:t>
      </w:r>
      <w:hyperlink w:history="0" r:id="rId11" w:tooltip="Решение Арбитражного суда Иркутской области от 07.09.2023 по делу N А19-19414/2021 Требование: О взыскании штрафа, неустойки. Встречное требование: Об исследовав представленные в материалы дела доказательства, заслушав доводы и возражения сторон, арбитражный суд установил следующее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Иркутской области от 7 сентября 2023 года по делу N А19-19414/2021, </w:t>
      </w:r>
      <w:hyperlink w:history="0" r:id="rId12" w:tooltip="Постановление Четвертого арбитражного апелляционного суда от 05.12.2023 N 04АП-5265/2023 по делу N А19-19414/2021 Требование: О взыскании штрафа, неустойки по контракту по строительству объекта. Встречное требование: О признании недействительным одностороннего отказа от исполнения муниципального контракта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Четвертого арбитражного апелляционного суда от 5 декабря 2023 года по тому же делу отменить в связи с несоответствием выводов судов фактическим обстоятельствам дела, нарушением норм материального и процессуального права: </w:t>
      </w:r>
      <w:hyperlink w:history="0" r:id="rId13" w:tooltip="&quot;Гражданский кодекс Российской Федерации (часть первая)&quot; от 30.11.1994 N 51-ФЗ (ред. от 24.07.2023) (с изм. и доп., вступ. в силу с 01.08.2023) ------------ Недействующая редакция {КонсультантПлюс}">
        <w:r>
          <w:rPr>
            <w:sz w:val="24"/>
            <w:color w:val="0000ff"/>
          </w:rPr>
          <w:t xml:space="preserve">статей 309</w:t>
        </w:r>
      </w:hyperlink>
      <w:r>
        <w:rPr>
          <w:sz w:val="24"/>
        </w:rPr>
        <w:t xml:space="preserve">, </w:t>
      </w:r>
      <w:hyperlink w:history="0" r:id="rId14" w:tooltip="&quot;Гражданский кодекс Российской Федерации (часть первая)&quot; от 30.11.1994 N 51-ФЗ (ред. от 24.07.2023) (с изм. и доп., вступ. в силу с 01.08.2023) ------------ Недействующая редакция {КонсультантПлюс}">
        <w:r>
          <w:rPr>
            <w:sz w:val="24"/>
            <w:color w:val="0000ff"/>
          </w:rPr>
          <w:t xml:space="preserve">431</w:t>
        </w:r>
      </w:hyperlink>
      <w:r>
        <w:rPr>
          <w:sz w:val="24"/>
        </w:rPr>
        <w:t xml:space="preserve">, </w:t>
      </w:r>
      <w:hyperlink w:history="0" r:id="rId15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702</w:t>
        </w:r>
      </w:hyperlink>
      <w:r>
        <w:rPr>
          <w:sz w:val="24"/>
        </w:rPr>
        <w:t xml:space="preserve">, </w:t>
      </w:r>
      <w:hyperlink w:history="0" r:id="rId16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716</w:t>
        </w:r>
      </w:hyperlink>
      <w:r>
        <w:rPr>
          <w:sz w:val="24"/>
        </w:rPr>
        <w:t xml:space="preserve">, </w:t>
      </w:r>
      <w:hyperlink w:history="0" r:id="rId17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721</w:t>
        </w:r>
      </w:hyperlink>
      <w:r>
        <w:rPr>
          <w:sz w:val="24"/>
        </w:rPr>
        <w:t xml:space="preserve"> Гражданского кодекса Российской Федерации, </w:t>
      </w:r>
      <w:hyperlink w:history="0" r:id="rId18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статей 65</w:t>
        </w:r>
      </w:hyperlink>
      <w:r>
        <w:rPr>
          <w:sz w:val="24"/>
        </w:rPr>
        <w:t xml:space="preserve">, </w:t>
      </w:r>
      <w:hyperlink w:history="0" r:id="rId19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71</w:t>
        </w:r>
      </w:hyperlink>
      <w:r>
        <w:rPr>
          <w:sz w:val="24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мнению заявителя кассационной жалобы, судами не дана правовая оценка ни одному из представленных письменных доказательств администрации.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Заявитель кассационной жалобы указывает на то, что работы по осмотру и расчистке дна подрядчиком не проводились.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Отзыв на кассационную жалобу не поступил.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Лица, участвующие в деле, о времени и месте судебного заседания извещены по правилам </w:t>
      </w:r>
      <w:hyperlink w:history="0" r:id="rId20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статей 123</w:t>
        </w:r>
      </w:hyperlink>
      <w:r>
        <w:rPr>
          <w:sz w:val="24"/>
        </w:rPr>
        <w:t xml:space="preserve">, </w:t>
      </w:r>
      <w:hyperlink w:history="0" r:id="rId21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186</w:t>
        </w:r>
      </w:hyperlink>
      <w:r>
        <w:rPr>
          <w:sz w:val="24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Кассационная жалоба рассматривается в порядке, установленном </w:t>
      </w:r>
      <w:hyperlink w:history="0" r:id="rId22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главой 35</w:t>
        </w:r>
      </w:hyperlink>
      <w:r>
        <w:rPr>
          <w:sz w:val="24"/>
        </w:rPr>
        <w:t xml:space="preserve"> Арбитражного процессуального кодекса Российской Федерации, в пределах, определенных </w:t>
      </w:r>
      <w:hyperlink w:history="0" r:id="rId23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статьей 286</w:t>
        </w:r>
      </w:hyperlink>
      <w:r>
        <w:rPr>
          <w:sz w:val="24"/>
        </w:rPr>
        <w:t xml:space="preserve"> этого же Кодекса.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Исследовав материалы дела, рассмотрев доводы кассационной жалобы, проверив правильность применения судами норм материального и процессуального права, а также соответствие выводов судов о применении норм права установленным ими по делу обстоятельствам и имеющимся в деле доказательствам, Арбитражный суд Восточно-Сибирского округа приходит к следующим выводам.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усматривается из материалов дела и установлено судами, между истцом (заказчиком) и ответчиком (подрядчиком) заключен муниципальный контракт N Ф.2017.252912 от 03.07.2017 на выполнение работ по строительству объекта "Строительство пешеходного моста через реку Чуна в п. Веселый в Чунском районе Иркутской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Стоимость работ по контракту составила 68 518 224 рубля 72 копейки.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Уведомлением от 19.05.2021 N 175 администрация сообщила АО "Мост-45" об одностороннем отказе от исполнения контракта N Ф.2017.252912 от 03.07.2017 со ссылкой на положения пункта 5.1 контракта, </w:t>
      </w:r>
      <w:hyperlink w:history="0" r:id="rId24" w:tooltip="&quot;Гражданский кодекс Российской Федерации (часть первая)&quot; от 30.11.1994 N 51-ФЗ (ред. от 24.07.2023) (с изм. и доп., вступ. в силу с 01.08.2023) ------------ Недействующая редакция {КонсультантПлюс}">
        <w:r>
          <w:rPr>
            <w:sz w:val="24"/>
            <w:color w:val="0000ff"/>
          </w:rPr>
          <w:t xml:space="preserve">пункта 2 статьи 450.1</w:t>
        </w:r>
      </w:hyperlink>
      <w:r>
        <w:rPr>
          <w:sz w:val="24"/>
        </w:rPr>
        <w:t xml:space="preserve"> Гражданского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МКУ "Администрация Веселовского муниципального образования", начислив подрядчику в соответствии с пунктами 11.1.1, 11.1.2 контракта неустойку за нарушение срока выполнения работ за период с 26.06.2019 по 17.06.2021 на сумму 2 075 650 рублей 57 копеек и штрафы на общую сумму 2 740 729 рублей, обратилось в арбитражный суд с требованиями по первоначальному иску.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Выражая несогласие с решением об одностороннем отказе от исполнения контракта, АО "Мост-45" подан встречный иск.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делу проведена судебная строительно-техническая экспертиза и дополнительная судебная строительно-технической экспертиза на основании </w:t>
      </w:r>
      <w:hyperlink w:history="0" r:id="rId25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статьи 87</w:t>
        </w:r>
      </w:hyperlink>
      <w:r>
        <w:rPr>
          <w:sz w:val="24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 первой инстанции отказал в удовлетворении первоначального иска, установив наличие оснований для удовлетворения встречных исковых требований.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 апелляционной инстанции согласился с выводами суда первой инстанции.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Правовых оснований для удовлетворения требования администрации о взыскании неустойки за просрочку исполнения обязательств ответчиком суд первой инстанции не установил исходя из положений </w:t>
      </w:r>
      <w:hyperlink w:history="0" r:id="rId26" w:tooltip="&quot;Гражданский кодекс Российской Федерации (часть первая)&quot; от 30.11.1994 N 51-ФЗ (ред. от 24.07.2023) (с изм. и доп., вступ. в силу с 01.08.2023) ------------ Недействующая редакция {КонсультантПлюс}">
        <w:r>
          <w:rPr>
            <w:sz w:val="24"/>
            <w:color w:val="0000ff"/>
          </w:rPr>
          <w:t xml:space="preserve">статей 329</w:t>
        </w:r>
      </w:hyperlink>
      <w:r>
        <w:rPr>
          <w:sz w:val="24"/>
        </w:rPr>
        <w:t xml:space="preserve">, </w:t>
      </w:r>
      <w:hyperlink w:history="0" r:id="rId27" w:tooltip="&quot;Гражданский кодекс Российской Федерации (часть первая)&quot; от 30.11.1994 N 51-ФЗ (ред. от 24.07.2023) (с изм. и доп., вступ. в силу с 01.08.2023) ------------ Недействующая редакция {КонсультантПлюс}">
        <w:r>
          <w:rPr>
            <w:sz w:val="24"/>
            <w:color w:val="0000ff"/>
          </w:rPr>
          <w:t xml:space="preserve">330</w:t>
        </w:r>
      </w:hyperlink>
      <w:r>
        <w:rPr>
          <w:sz w:val="24"/>
        </w:rPr>
        <w:t xml:space="preserve"> Гражданского кодекса Российской Федерации, </w:t>
      </w:r>
      <w:hyperlink w:history="0" r:id="rId28" w:tooltip="Федеральный закон от 05.04.2013 N 44-ФЗ (ред. от 04.08.2023) &quot;О контрактной системе в сфере закупок товаров, работ, услуг для обеспечения государственных и муниципальных нужд&quot; (с изм. и доп., вступ. в силу с 15.08.2023) ------------ Недействующая редакция {КонсультантПлюс}">
        <w:r>
          <w:rPr>
            <w:sz w:val="24"/>
            <w:color w:val="0000ff"/>
          </w:rPr>
          <w:t xml:space="preserve">части 5 статьи 34</w:t>
        </w:r>
      </w:hyperlink>
      <w:r>
        <w:rPr>
          <w:sz w:val="24"/>
        </w:rPr>
        <w:t xml:space="preserve"> Закона о контрактной системе. Выполнение работ фактически приостановлено по объективным причинам, не зависящим от воли подрядчика. Не имеется оснований для взыскания с подрядчика штрафов за нарушение условий контракта исходя из </w:t>
      </w:r>
      <w:hyperlink w:history="0" r:id="rId29" w:tooltip="Федеральный закон от 05.04.2013 N 44-ФЗ (ред. от 04.08.2023) &quot;О контрактной системе в сфере закупок товаров, работ, услуг для обеспечения государственных и муниципальных нужд&quot; (с изм. и доп., вступ. в силу с 15.08.2023) ------------ Недействующая редакция {КонсультантПлюс}">
        <w:r>
          <w:rPr>
            <w:sz w:val="24"/>
            <w:color w:val="0000ff"/>
          </w:rPr>
          <w:t xml:space="preserve">части 8 статьи 34</w:t>
        </w:r>
      </w:hyperlink>
      <w:r>
        <w:rPr>
          <w:sz w:val="24"/>
        </w:rPr>
        <w:t xml:space="preserve"> Закона о контрактной системе.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положениями </w:t>
      </w:r>
      <w:hyperlink w:history="0" r:id="rId30" w:tooltip="&quot;Гражданский кодекс Российской Федерации (часть первая)&quot; от 30.11.1994 N 51-ФЗ (ред. от 24.07.2023) (с изм. и доп., вступ. в силу с 01.08.2023) ------------ Недействующая редакция {КонсультантПлюс}">
        <w:r>
          <w:rPr>
            <w:sz w:val="24"/>
            <w:color w:val="0000ff"/>
          </w:rPr>
          <w:t xml:space="preserve">статей 401</w:t>
        </w:r>
      </w:hyperlink>
      <w:r>
        <w:rPr>
          <w:sz w:val="24"/>
        </w:rPr>
        <w:t xml:space="preserve">, </w:t>
      </w:r>
      <w:hyperlink w:history="0" r:id="rId31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708</w:t>
        </w:r>
      </w:hyperlink>
      <w:r>
        <w:rPr>
          <w:sz w:val="24"/>
        </w:rPr>
        <w:t xml:space="preserve">, </w:t>
      </w:r>
      <w:hyperlink w:history="0" r:id="rId32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716</w:t>
        </w:r>
      </w:hyperlink>
      <w:r>
        <w:rPr>
          <w:sz w:val="24"/>
        </w:rPr>
        <w:t xml:space="preserve">, </w:t>
      </w:r>
      <w:hyperlink w:history="0" r:id="rId33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719</w:t>
        </w:r>
      </w:hyperlink>
      <w:r>
        <w:rPr>
          <w:sz w:val="24"/>
        </w:rPr>
        <w:t xml:space="preserve">, </w:t>
      </w:r>
      <w:hyperlink w:history="0" r:id="rId34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743</w:t>
        </w:r>
      </w:hyperlink>
      <w:r>
        <w:rPr>
          <w:sz w:val="24"/>
        </w:rPr>
        <w:t xml:space="preserve"> Гражданского кодекса Российской Федерации, условиями спорного контракта, учитывая разъяснения, изложенные в </w:t>
      </w:r>
      <w:hyperlink w:history="0" r:id="rId35" w:tooltip="Постановление Пленума Верховного Суда РФ от 24.03.2016 N 7 (ред. от 22.06.2021) &quot;О применении судами некоторых положений Гражданского кодекса Российской Федерации об ответственности за нарушение обязательств&quot;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Пленума Верховного Суда Российской Федерации от 24.03.2016 N 7 "О применении судами некоторых положений Гражданского кодекса Российской Федерации об ответственности за нарушение обязательств", оценив представленные в дело доказательства, суд первой инстанции установил факт обоснованной реализации подрядчиком права на приостановление выполнения работ в соответствии с гражданским законодательством, и наличие препятствий к своевременному выполнению работ вследствие неправомерных действий заказчика, в связи с чем пришел к выводу об отсутствии оснований для одностороннего отказа от исполнения спорного муниципального контракта администрацией.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Требования </w:t>
      </w:r>
      <w:hyperlink w:history="0" r:id="rId36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пункта 1 статьи 716</w:t>
        </w:r>
      </w:hyperlink>
      <w:r>
        <w:rPr>
          <w:sz w:val="24"/>
        </w:rPr>
        <w:t xml:space="preserve"> Гражданского кодекса Российской Федерации подрядчиком соблюдены.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Восточно-Сибирского округа приходит к выводу об отсутствии оснований для отмены обжалуемых судебных актов.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37" w:tooltip="&quot;Гражданский кодекс Российской Федерации (часть вторая)&quot; от 26.01.1996 N 14-ФЗ (ред. от 24.07.2023) ------------ Недействующая редакция {КонсультантПлюс}">
        <w:r>
          <w:rPr>
            <w:sz w:val="24"/>
            <w:color w:val="0000ff"/>
          </w:rPr>
          <w:t xml:space="preserve">пункту 1 статьи 716</w:t>
        </w:r>
      </w:hyperlink>
      <w:r>
        <w:rPr>
          <w:sz w:val="24"/>
        </w:rPr>
        <w:t xml:space="preserve"> Гражданского кодекса Российской Федерации подрядчик обязан немедленно предупредить заказчика и до получения от него указаний приостановить работу при обнаружении, в частности, непригодности предоставленной заказчиком технической документации, иных не зависящих от подрядчика обстоятельств, которые грозят годности результатов выполняемой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Суды первой и апелляционной инстанций пришли к выводу о том, что материалами дела подтверждено наличие обстоятельств, которые препятствовали своевременному выполнению работ подрядчиком. Заказчиком не подтверждены обстоятельства, свидетельствующие о несоблюдении подрядчиком порядка приостановления работ, о нарушении срока выполнения работ по вине подрядчика.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Поскольку в материалы дела не представлены документы, подтверждающие факт просрочки в выполнении работ по вине подрядчика, суды обоснованно отказали в удовлетворении требований о взыскании неустойки и штрафа.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Учитывая, что суды признали правомерным приостановление работ по контракту, о котором подрядчик надлежаще уведомлял заказчика, является правильным вывод об отсутствии у заказчика оснований для расторжения контракта в одностороннем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кассационной жалобы по существу направлены на переоценку установленных судами первой и апелляционной инстанций доказательств и фактических обстоятельств.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Нарушений норм процессуального права, являющихся в силу </w:t>
      </w:r>
      <w:hyperlink w:history="0" r:id="rId38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части 4 статьи 288</w:t>
        </w:r>
      </w:hyperlink>
      <w:r>
        <w:rPr>
          <w:sz w:val="24"/>
        </w:rPr>
        <w:t xml:space="preserve"> Арбитражного процессуального кодекса Российской Федерации безусловным основанием для отмены обжалуемых судебных актов, судом кассационной инстанции не установлено.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результатам рассмотрения кассационной жалобы Арбитражный суд Восточно-Сибирского округа приходит к выводу о том, что </w:t>
      </w:r>
      <w:hyperlink w:history="0" r:id="rId39" w:tooltip="Решение Арбитражного суда Иркутской области от 07.09.2023 по делу N А19-19414/2021 Требование: О взыскании штрафа, неустойки. Встречное требование: Об исследовав представленные в материалы дела доказательства, заслушав доводы и возражения сторон, арбитражный суд установил следующее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Иркутской области от 7 сентября 2023 года по делу N А19-19414/2021, </w:t>
      </w:r>
      <w:hyperlink w:history="0" r:id="rId40" w:tooltip="Постановление Четвертого арбитражного апелляционного суда от 05.12.2023 N 04АП-5265/2023 по делу N А19-19414/2021 Требование: О взыскании штрафа, неустойки по контракту по строительству объекта. Встречное требование: О признании недействительным одностороннего отказа от исполнения муниципального контракта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Четвертого арбитражного апелляционного суда от 5 декабря 2023 года по тому же делу основаны на полном и всестороннем исследовании имеющихся в деле доказательств, приняты с соблюдением норм материального и процессуального права, в связи с чем на основании </w:t>
      </w:r>
      <w:hyperlink w:history="0" r:id="rId41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пункта 1 части 1 статьи 287</w:t>
        </w:r>
      </w:hyperlink>
      <w:r>
        <w:rPr>
          <w:sz w:val="24"/>
        </w:rPr>
        <w:t xml:space="preserve"> Арбитражного процессуального кодекса Российской Федерации подлежат оставлению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Настоящее постановление выполнено в форме электронного документа, подписанного усиленными квалифицированными электронными подписями судей, в связи с чем направляется лицам, участвующим в деле, посредством его размещения на официальном сайте суда в сети "Интернет".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ходатайству лиц, участвующих в деле, копия постановления на бумажном носителе может быть направлена им в пятидневный срок со дня поступления соответствующего ходатайства заказным письмом с уведомлением о вручении или вручена им под расписку.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42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статьями 274</w:t>
        </w:r>
      </w:hyperlink>
      <w:r>
        <w:rPr>
          <w:sz w:val="24"/>
        </w:rPr>
        <w:t xml:space="preserve">, </w:t>
      </w:r>
      <w:hyperlink w:history="0" r:id="rId43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286</w:t>
        </w:r>
      </w:hyperlink>
      <w:r>
        <w:rPr>
          <w:sz w:val="24"/>
        </w:rPr>
        <w:t xml:space="preserve"> - </w:t>
      </w:r>
      <w:hyperlink w:history="0" r:id="rId44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289</w:t>
        </w:r>
      </w:hyperlink>
      <w:r>
        <w:rPr>
          <w:sz w:val="24"/>
        </w:rPr>
        <w:t xml:space="preserve"> Арбитражного процессуального кодекса Российской Федерации, Арбитражный суд Восточно-Сибирского округа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постановил: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45" w:tooltip="Решение Арбитражного суда Иркутской области от 07.09.2023 по делу N А19-19414/2021 Требование: О взыскании штрафа, неустойки. Встречное требование: Об исследовав представленные в материалы дела доказательства, заслушав доводы и возражения сторон, арбитражный суд установил следующее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Иркутской области от 7 сентября 2023 года по делу N А19-19414/2021, </w:t>
      </w:r>
      <w:hyperlink w:history="0" r:id="rId46" w:tooltip="Постановление Четвертого арбитражного апелляционного суда от 05.12.2023 N 04АП-5265/2023 по делу N А19-19414/2021 Требование: О взыскании штрафа, неустойки по контракту по строительству объекта. Встречное требование: О признании недействительным одностороннего отказа от исполнения муниципального контракта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Четвертого арбитражного апелляционного суда от 5 декабря 2023 года по тому же делу оставить без изменения, кассационную жалобу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вступает в законную силу со дня его принятия и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</w:t>
      </w:r>
      <w:hyperlink w:history="0" r:id="rId47" w:tooltip="&quot;Арбитражный процессуальный кодекс Российской Федерации&quot; от 24.07.2002 N 95-ФЗ (ред. от 25.12.2023) (с изм. и доп., вступ. в силу с 05.01.2024) ------------ Недействующая редакция {КонсультантПлюс}">
        <w:r>
          <w:rPr>
            <w:sz w:val="24"/>
            <w:color w:val="0000ff"/>
          </w:rPr>
          <w:t xml:space="preserve">статьей 291.1</w:t>
        </w:r>
      </w:hyperlink>
      <w:r>
        <w:rPr>
          <w:sz w:val="24"/>
        </w:rPr>
        <w:t xml:space="preserve"> Арбитражного процессуального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</w:t>
      </w:r>
    </w:p>
    <w:p>
      <w:pPr>
        <w:pStyle w:val="0"/>
        <w:jc w:val="right"/>
      </w:pPr>
      <w:r>
        <w:rPr>
          <w:sz w:val="24"/>
        </w:rPr>
        <w:t xml:space="preserve">И.И.ПАЛАЩЕНКО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Судьи</w:t>
      </w:r>
    </w:p>
    <w:p>
      <w:pPr>
        <w:pStyle w:val="0"/>
        <w:jc w:val="right"/>
      </w:pPr>
      <w:r>
        <w:rPr>
          <w:sz w:val="24"/>
        </w:rPr>
        <w:t xml:space="preserve">Д.Е.АЛФЕРОВ</w:t>
      </w:r>
    </w:p>
    <w:p>
      <w:pPr>
        <w:pStyle w:val="0"/>
        <w:jc w:val="right"/>
      </w:pPr>
      <w:r>
        <w:rPr>
          <w:sz w:val="24"/>
        </w:rPr>
        <w:t xml:space="preserve">А.Л.БАРСКАЯ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Восточно-Сибирского округа от 25.03.2024 N Ф02-789/2024 по делу N А19-19414/2021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Восточно-Сибирского округа от 25.03.2024 N Ф02-789/2024 по делу N А19-19414/2021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ASVS&amp;n=1097364&amp;date=06.03.2025" TargetMode = "External"/>
	<Relationship Id="rId7" Type="http://schemas.openxmlformats.org/officeDocument/2006/relationships/hyperlink" Target="https://login.consultant.ru/link/?req=doc&amp;base=RAPS004&amp;n=113874&amp;date=06.03.2025" TargetMode = "External"/>
	<Relationship Id="rId8" Type="http://schemas.openxmlformats.org/officeDocument/2006/relationships/hyperlink" Target="https://login.consultant.ru/link/?req=doc&amp;base=LAW&amp;n=465800&amp;date=06.03.2025&amp;dst=100282&amp;field=134" TargetMode = "External"/>
	<Relationship Id="rId9" Type="http://schemas.openxmlformats.org/officeDocument/2006/relationships/hyperlink" Target="https://login.consultant.ru/link/?req=doc&amp;base=ASVS&amp;n=1097364&amp;date=06.03.2025" TargetMode = "External"/>
	<Relationship Id="rId10" Type="http://schemas.openxmlformats.org/officeDocument/2006/relationships/hyperlink" Target="https://login.consultant.ru/link/?req=doc&amp;base=RAPS004&amp;n=113874&amp;date=06.03.2025" TargetMode = "External"/>
	<Relationship Id="rId11" Type="http://schemas.openxmlformats.org/officeDocument/2006/relationships/hyperlink" Target="https://login.consultant.ru/link/?req=doc&amp;base=ASVS&amp;n=1097364&amp;date=06.03.2025" TargetMode = "External"/>
	<Relationship Id="rId12" Type="http://schemas.openxmlformats.org/officeDocument/2006/relationships/hyperlink" Target="https://login.consultant.ru/link/?req=doc&amp;base=RAPS004&amp;n=113874&amp;date=06.03.2025" TargetMode = "External"/>
	<Relationship Id="rId13" Type="http://schemas.openxmlformats.org/officeDocument/2006/relationships/hyperlink" Target="https://login.consultant.ru/link/?req=doc&amp;base=LAW&amp;n=452924&amp;date=06.03.2025&amp;dst=101540&amp;field=134" TargetMode = "External"/>
	<Relationship Id="rId14" Type="http://schemas.openxmlformats.org/officeDocument/2006/relationships/hyperlink" Target="https://login.consultant.ru/link/?req=doc&amp;base=LAW&amp;n=452924&amp;date=06.03.2025&amp;dst=102044&amp;field=134" TargetMode = "External"/>
	<Relationship Id="rId15" Type="http://schemas.openxmlformats.org/officeDocument/2006/relationships/hyperlink" Target="https://login.consultant.ru/link/?req=doc&amp;base=LAW&amp;n=452810&amp;date=06.03.2025&amp;dst=101024&amp;field=134" TargetMode = "External"/>
	<Relationship Id="rId16" Type="http://schemas.openxmlformats.org/officeDocument/2006/relationships/hyperlink" Target="https://login.consultant.ru/link/?req=doc&amp;base=LAW&amp;n=452810&amp;date=06.03.2025&amp;dst=101081&amp;field=134" TargetMode = "External"/>
	<Relationship Id="rId17" Type="http://schemas.openxmlformats.org/officeDocument/2006/relationships/hyperlink" Target="https://login.consultant.ru/link/?req=doc&amp;base=LAW&amp;n=452810&amp;date=06.03.2025&amp;dst=101105&amp;field=134" TargetMode = "External"/>
	<Relationship Id="rId18" Type="http://schemas.openxmlformats.org/officeDocument/2006/relationships/hyperlink" Target="https://login.consultant.ru/link/?req=doc&amp;base=LAW&amp;n=465800&amp;date=06.03.2025&amp;dst=100374&amp;field=134" TargetMode = "External"/>
	<Relationship Id="rId19" Type="http://schemas.openxmlformats.org/officeDocument/2006/relationships/hyperlink" Target="https://login.consultant.ru/link/?req=doc&amp;base=LAW&amp;n=465800&amp;date=06.03.2025&amp;dst=100419&amp;field=134" TargetMode = "External"/>
	<Relationship Id="rId20" Type="http://schemas.openxmlformats.org/officeDocument/2006/relationships/hyperlink" Target="https://login.consultant.ru/link/?req=doc&amp;base=LAW&amp;n=465800&amp;date=06.03.2025&amp;dst=298&amp;field=134" TargetMode = "External"/>
	<Relationship Id="rId21" Type="http://schemas.openxmlformats.org/officeDocument/2006/relationships/hyperlink" Target="https://login.consultant.ru/link/?req=doc&amp;base=LAW&amp;n=465800&amp;date=06.03.2025&amp;dst=1461&amp;field=134" TargetMode = "External"/>
	<Relationship Id="rId22" Type="http://schemas.openxmlformats.org/officeDocument/2006/relationships/hyperlink" Target="https://login.consultant.ru/link/?req=doc&amp;base=LAW&amp;n=465800&amp;date=06.03.2025&amp;dst=691&amp;field=134" TargetMode = "External"/>
	<Relationship Id="rId23" Type="http://schemas.openxmlformats.org/officeDocument/2006/relationships/hyperlink" Target="https://login.consultant.ru/link/?req=doc&amp;base=LAW&amp;n=465800&amp;date=06.03.2025&amp;dst=101882&amp;field=134" TargetMode = "External"/>
	<Relationship Id="rId24" Type="http://schemas.openxmlformats.org/officeDocument/2006/relationships/hyperlink" Target="https://login.consultant.ru/link/?req=doc&amp;base=LAW&amp;n=452924&amp;date=06.03.2025&amp;dst=10843&amp;field=134" TargetMode = "External"/>
	<Relationship Id="rId25" Type="http://schemas.openxmlformats.org/officeDocument/2006/relationships/hyperlink" Target="https://login.consultant.ru/link/?req=doc&amp;base=LAW&amp;n=465800&amp;date=06.03.2025&amp;dst=100520&amp;field=134" TargetMode = "External"/>
	<Relationship Id="rId26" Type="http://schemas.openxmlformats.org/officeDocument/2006/relationships/hyperlink" Target="https://login.consultant.ru/link/?req=doc&amp;base=LAW&amp;n=452924&amp;date=06.03.2025&amp;dst=10568&amp;field=134" TargetMode = "External"/>
	<Relationship Id="rId27" Type="http://schemas.openxmlformats.org/officeDocument/2006/relationships/hyperlink" Target="https://login.consultant.ru/link/?req=doc&amp;base=LAW&amp;n=452924&amp;date=06.03.2025&amp;dst=101618&amp;field=134" TargetMode = "External"/>
	<Relationship Id="rId28" Type="http://schemas.openxmlformats.org/officeDocument/2006/relationships/hyperlink" Target="https://login.consultant.ru/link/?req=doc&amp;base=LAW&amp;n=454257&amp;date=06.03.2025&amp;dst=1156&amp;field=134" TargetMode = "External"/>
	<Relationship Id="rId29" Type="http://schemas.openxmlformats.org/officeDocument/2006/relationships/hyperlink" Target="https://login.consultant.ru/link/?req=doc&amp;base=LAW&amp;n=454257&amp;date=06.03.2025&amp;dst=1158&amp;field=134" TargetMode = "External"/>
	<Relationship Id="rId30" Type="http://schemas.openxmlformats.org/officeDocument/2006/relationships/hyperlink" Target="https://login.consultant.ru/link/?req=doc&amp;base=LAW&amp;n=452924&amp;date=06.03.2025&amp;dst=101918&amp;field=134" TargetMode = "External"/>
	<Relationship Id="rId31" Type="http://schemas.openxmlformats.org/officeDocument/2006/relationships/hyperlink" Target="https://login.consultant.ru/link/?req=doc&amp;base=LAW&amp;n=452810&amp;date=06.03.2025&amp;dst=101048&amp;field=134" TargetMode = "External"/>
	<Relationship Id="rId32" Type="http://schemas.openxmlformats.org/officeDocument/2006/relationships/hyperlink" Target="https://login.consultant.ru/link/?req=doc&amp;base=LAW&amp;n=452810&amp;date=06.03.2025&amp;dst=101081&amp;field=134" TargetMode = "External"/>
	<Relationship Id="rId33" Type="http://schemas.openxmlformats.org/officeDocument/2006/relationships/hyperlink" Target="https://login.consultant.ru/link/?req=doc&amp;base=LAW&amp;n=452810&amp;date=06.03.2025&amp;dst=101094&amp;field=134" TargetMode = "External"/>
	<Relationship Id="rId34" Type="http://schemas.openxmlformats.org/officeDocument/2006/relationships/hyperlink" Target="https://login.consultant.ru/link/?req=doc&amp;base=LAW&amp;n=452810&amp;date=06.03.2025&amp;dst=101185&amp;field=134" TargetMode = "External"/>
	<Relationship Id="rId35" Type="http://schemas.openxmlformats.org/officeDocument/2006/relationships/hyperlink" Target="https://login.consultant.ru/link/?req=doc&amp;base=LAW&amp;n=388271&amp;date=06.03.2025" TargetMode = "External"/>
	<Relationship Id="rId36" Type="http://schemas.openxmlformats.org/officeDocument/2006/relationships/hyperlink" Target="https://login.consultant.ru/link/?req=doc&amp;base=LAW&amp;n=452810&amp;date=06.03.2025&amp;dst=101082&amp;field=134" TargetMode = "External"/>
	<Relationship Id="rId37" Type="http://schemas.openxmlformats.org/officeDocument/2006/relationships/hyperlink" Target="https://login.consultant.ru/link/?req=doc&amp;base=LAW&amp;n=452810&amp;date=06.03.2025&amp;dst=101082&amp;field=134" TargetMode = "External"/>
	<Relationship Id="rId38" Type="http://schemas.openxmlformats.org/officeDocument/2006/relationships/hyperlink" Target="https://login.consultant.ru/link/?req=doc&amp;base=LAW&amp;n=465800&amp;date=06.03.2025&amp;dst=1085&amp;field=134" TargetMode = "External"/>
	<Relationship Id="rId39" Type="http://schemas.openxmlformats.org/officeDocument/2006/relationships/hyperlink" Target="https://login.consultant.ru/link/?req=doc&amp;base=ASVS&amp;n=1097364&amp;date=06.03.2025" TargetMode = "External"/>
	<Relationship Id="rId40" Type="http://schemas.openxmlformats.org/officeDocument/2006/relationships/hyperlink" Target="https://login.consultant.ru/link/?req=doc&amp;base=RAPS004&amp;n=113874&amp;date=06.03.2025" TargetMode = "External"/>
	<Relationship Id="rId41" Type="http://schemas.openxmlformats.org/officeDocument/2006/relationships/hyperlink" Target="https://login.consultant.ru/link/?req=doc&amp;base=LAW&amp;n=465800&amp;date=06.03.2025&amp;dst=101888&amp;field=134" TargetMode = "External"/>
	<Relationship Id="rId42" Type="http://schemas.openxmlformats.org/officeDocument/2006/relationships/hyperlink" Target="https://login.consultant.ru/link/?req=doc&amp;base=LAW&amp;n=465800&amp;date=06.03.2025&amp;dst=101808&amp;field=134" TargetMode = "External"/>
	<Relationship Id="rId43" Type="http://schemas.openxmlformats.org/officeDocument/2006/relationships/hyperlink" Target="https://login.consultant.ru/link/?req=doc&amp;base=LAW&amp;n=465800&amp;date=06.03.2025&amp;dst=101882&amp;field=134" TargetMode = "External"/>
	<Relationship Id="rId44" Type="http://schemas.openxmlformats.org/officeDocument/2006/relationships/hyperlink" Target="https://login.consultant.ru/link/?req=doc&amp;base=LAW&amp;n=465800&amp;date=06.03.2025&amp;dst=101910&amp;field=134" TargetMode = "External"/>
	<Relationship Id="rId45" Type="http://schemas.openxmlformats.org/officeDocument/2006/relationships/hyperlink" Target="https://login.consultant.ru/link/?req=doc&amp;base=ASVS&amp;n=1097364&amp;date=06.03.2025" TargetMode = "External"/>
	<Relationship Id="rId46" Type="http://schemas.openxmlformats.org/officeDocument/2006/relationships/hyperlink" Target="https://login.consultant.ru/link/?req=doc&amp;base=RAPS004&amp;n=113874&amp;date=06.03.2025" TargetMode = "External"/>
	<Relationship Id="rId47" Type="http://schemas.openxmlformats.org/officeDocument/2006/relationships/hyperlink" Target="https://login.consultant.ru/link/?req=doc&amp;base=LAW&amp;n=465800&amp;date=06.03.2025&amp;dst=1663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Восточно-Сибирского округа от 25.03.2024 N Ф02-789/2024 по делу N А19-19414/2021
Требование: О взыскании штрафов и неустойки по муниципальному контракту на выполнение работ по строительству объекта.
Обстоятельства: Заказчик сообщил подрядчику об одностороннем отказе от исполнения контракта со ссылкой на нарушение срока выполнения работ.
Встречное требование: О признании одностороннего отказа от исполнения муниципального контракта недействительным.
Решение: В удовлетворении ос</dc:title>
  <dcterms:created xsi:type="dcterms:W3CDTF">2025-03-06T05:36:24Z</dcterms:created>
</cp:coreProperties>
</file>